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21D5" w14:textId="77777777" w:rsidR="009E5F00" w:rsidRPr="00225949" w:rsidRDefault="009E5F00" w:rsidP="009E5F0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</w:p>
    <w:p w14:paraId="296B73C8" w14:textId="77777777" w:rsidR="00225949" w:rsidRPr="00225949" w:rsidRDefault="00225949" w:rsidP="00270DB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PROCESSO DE LICITAÇÃO</w:t>
      </w:r>
    </w:p>
    <w:p w14:paraId="6DE867E8" w14:textId="64D3FB71" w:rsidR="00225949" w:rsidRPr="00225949" w:rsidRDefault="00225949" w:rsidP="00270DB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PREGÃO PRESENCIAL Nº 00</w:t>
      </w:r>
      <w:r w:rsidR="00270DB0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8</w:t>
      </w: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/2026</w:t>
      </w:r>
    </w:p>
    <w:p w14:paraId="3D061582" w14:textId="22A397BD" w:rsidR="00225949" w:rsidRPr="00225949" w:rsidRDefault="00225949" w:rsidP="00270DB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 xml:space="preserve">PROCESSO LICITATÓRIO N° </w:t>
      </w:r>
      <w:r w:rsidR="00270DB0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035/2026</w:t>
      </w:r>
    </w:p>
    <w:p w14:paraId="555D5437" w14:textId="77777777" w:rsidR="00225949" w:rsidRPr="00225949" w:rsidRDefault="00225949" w:rsidP="00270DB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</w:p>
    <w:p w14:paraId="0282430B" w14:textId="3B82BDE2" w:rsidR="0038224F" w:rsidRPr="00225949" w:rsidRDefault="00225949" w:rsidP="00270DB0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 xml:space="preserve">ANEXO I - </w:t>
      </w:r>
      <w:r w:rsidR="0038224F"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TERMO DE REFERÊNCIA</w:t>
      </w:r>
    </w:p>
    <w:p w14:paraId="7918AE73" w14:textId="77777777" w:rsidR="00C8339A" w:rsidRPr="00225949" w:rsidRDefault="00C8339A" w:rsidP="00270DB0">
      <w:pPr>
        <w:spacing w:after="0" w:line="240" w:lineRule="auto"/>
        <w:jc w:val="center"/>
        <w:outlineLvl w:val="0"/>
        <w:rPr>
          <w:rFonts w:ascii="Courier New" w:eastAsia="Tahoma" w:hAnsi="Courier New" w:cs="Courier New"/>
          <w:b/>
          <w:bCs/>
          <w:kern w:val="0"/>
          <w:sz w:val="20"/>
          <w:szCs w:val="20"/>
          <w:lang w:val="pt-PT"/>
        </w:rPr>
      </w:pPr>
    </w:p>
    <w:p w14:paraId="125BC9A0" w14:textId="77777777" w:rsidR="00C8339A" w:rsidRPr="00225949" w:rsidRDefault="00C8339A" w:rsidP="00C8339A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</w:pPr>
    </w:p>
    <w:p w14:paraId="6652AC88" w14:textId="2BE20D58" w:rsidR="00C8339A" w:rsidRDefault="00190BDB" w:rsidP="00270DB0">
      <w:pPr>
        <w:widowControl w:val="0"/>
        <w:autoSpaceDE w:val="0"/>
        <w:autoSpaceDN w:val="0"/>
        <w:spacing w:after="0" w:line="360" w:lineRule="auto"/>
        <w:ind w:left="-851" w:right="-143"/>
        <w:jc w:val="both"/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</w:pPr>
      <w:r w:rsidRPr="00225949"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  <w:t>OBJETO</w:t>
      </w:r>
      <w:r w:rsidR="00C8339A" w:rsidRPr="00225949">
        <w:rPr>
          <w:rFonts w:ascii="Courier New" w:eastAsia="Arial MT" w:hAnsi="Courier New" w:cs="Courier New"/>
          <w:kern w:val="0"/>
          <w:sz w:val="20"/>
          <w:szCs w:val="20"/>
          <w:lang w:val="pt-PT"/>
        </w:rPr>
        <w:t xml:space="preserve">: </w:t>
      </w:r>
      <w:r w:rsidR="00270DB0" w:rsidRPr="000663FA">
        <w:rPr>
          <w:rFonts w:ascii="Courier New" w:eastAsia="Arial MT" w:hAnsi="Courier New" w:cs="Courier New"/>
          <w:b/>
          <w:bCs/>
          <w:sz w:val="20"/>
          <w:lang w:val="pt-PT"/>
        </w:rPr>
        <w:t>CONTRATAÇÃO DE SERVIÇOS DE SEGURANÇAS DESARMADOS, EQUIPE DE APOIO E BOMBEIROS CIVIS (BRIGADISTAS)</w:t>
      </w:r>
      <w:r w:rsidR="00D74346">
        <w:rPr>
          <w:rFonts w:ascii="Courier New" w:eastAsia="Arial MT" w:hAnsi="Courier New" w:cs="Courier New"/>
          <w:b/>
          <w:bCs/>
          <w:sz w:val="20"/>
          <w:lang w:val="pt-PT"/>
        </w:rPr>
        <w:t xml:space="preserve"> </w:t>
      </w:r>
      <w:r w:rsidR="00270DB0" w:rsidRPr="000663FA">
        <w:rPr>
          <w:rFonts w:ascii="Courier New" w:eastAsia="Arial MT" w:hAnsi="Courier New" w:cs="Courier New"/>
          <w:b/>
          <w:bCs/>
          <w:sz w:val="20"/>
          <w:lang w:val="pt-PT"/>
        </w:rPr>
        <w:t>E GERADOR DE ENERGIA PARA ATENDER AO CALENDÁRIO DE EVENTOS MUNICIPAIS DE 2026</w:t>
      </w:r>
      <w:r w:rsidR="00F726D7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>, CONFORME EDITAL E DEMAIS DOCUMENTOS ANEXOS</w:t>
      </w:r>
      <w:r w:rsidR="00C8339A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>.</w:t>
      </w:r>
    </w:p>
    <w:p w14:paraId="53A08EA1" w14:textId="77777777" w:rsidR="00270DB0" w:rsidRDefault="00270DB0" w:rsidP="00270DB0">
      <w:pPr>
        <w:widowControl w:val="0"/>
        <w:autoSpaceDE w:val="0"/>
        <w:autoSpaceDN w:val="0"/>
        <w:spacing w:after="0" w:line="360" w:lineRule="auto"/>
        <w:ind w:left="-851" w:right="-143"/>
        <w:jc w:val="both"/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276"/>
        <w:gridCol w:w="4252"/>
        <w:gridCol w:w="1418"/>
        <w:gridCol w:w="1134"/>
        <w:gridCol w:w="1417"/>
      </w:tblGrid>
      <w:tr w:rsidR="00270DB0" w:rsidRPr="00270DB0" w14:paraId="16DAC9B6" w14:textId="77777777" w:rsidTr="005E1A41">
        <w:trPr>
          <w:trHeight w:val="951"/>
          <w:jc w:val="center"/>
        </w:trPr>
        <w:tc>
          <w:tcPr>
            <w:tcW w:w="846" w:type="dxa"/>
            <w:vAlign w:val="center"/>
          </w:tcPr>
          <w:p w14:paraId="762DA89C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Item</w:t>
            </w:r>
          </w:p>
        </w:tc>
        <w:tc>
          <w:tcPr>
            <w:tcW w:w="1276" w:type="dxa"/>
            <w:vAlign w:val="center"/>
          </w:tcPr>
          <w:p w14:paraId="50AA679A" w14:textId="461F3370" w:rsidR="00270DB0" w:rsidRPr="00270DB0" w:rsidRDefault="00270DB0" w:rsidP="0052075E">
            <w:pPr>
              <w:spacing w:before="65" w:line="276" w:lineRule="auto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4252" w:type="dxa"/>
            <w:vAlign w:val="center"/>
          </w:tcPr>
          <w:p w14:paraId="34554D65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418" w:type="dxa"/>
            <w:vAlign w:val="center"/>
          </w:tcPr>
          <w:p w14:paraId="600EB7E8" w14:textId="77777777" w:rsidR="005E1A41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Quanti</w:t>
            </w:r>
          </w:p>
          <w:p w14:paraId="4786FC59" w14:textId="108F2F1A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dade </w:t>
            </w:r>
          </w:p>
        </w:tc>
        <w:tc>
          <w:tcPr>
            <w:tcW w:w="1134" w:type="dxa"/>
            <w:vAlign w:val="center"/>
          </w:tcPr>
          <w:p w14:paraId="208BC850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Valor Unitário</w:t>
            </w:r>
          </w:p>
        </w:tc>
        <w:tc>
          <w:tcPr>
            <w:tcW w:w="1417" w:type="dxa"/>
            <w:vAlign w:val="center"/>
          </w:tcPr>
          <w:p w14:paraId="7D006B99" w14:textId="77777777" w:rsidR="005E1A41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Valor </w:t>
            </w:r>
          </w:p>
          <w:p w14:paraId="2D9060B5" w14:textId="6C365FA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Total</w:t>
            </w:r>
          </w:p>
        </w:tc>
      </w:tr>
      <w:tr w:rsidR="00270DB0" w:rsidRPr="00270DB0" w14:paraId="1358C9AE" w14:textId="77777777" w:rsidTr="005E1A41">
        <w:trPr>
          <w:trHeight w:val="951"/>
          <w:jc w:val="center"/>
        </w:trPr>
        <w:tc>
          <w:tcPr>
            <w:tcW w:w="846" w:type="dxa"/>
            <w:vAlign w:val="center"/>
          </w:tcPr>
          <w:p w14:paraId="6279094E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01</w:t>
            </w:r>
          </w:p>
        </w:tc>
        <w:tc>
          <w:tcPr>
            <w:tcW w:w="1276" w:type="dxa"/>
            <w:vAlign w:val="center"/>
          </w:tcPr>
          <w:p w14:paraId="5866EC65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4252" w:type="dxa"/>
            <w:vAlign w:val="center"/>
          </w:tcPr>
          <w:p w14:paraId="7F87D094" w14:textId="77777777" w:rsidR="00270DB0" w:rsidRPr="00270DB0" w:rsidRDefault="00270DB0" w:rsidP="0052075E">
            <w:pPr>
              <w:spacing w:before="65" w:line="276" w:lineRule="auto"/>
              <w:ind w:left="72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GERADOR DE ENERGIA - DIÁRIA</w:t>
            </w:r>
          </w:p>
          <w:p w14:paraId="1859C191" w14:textId="77777777" w:rsidR="00270DB0" w:rsidRPr="00270DB0" w:rsidRDefault="00270DB0" w:rsidP="0052075E">
            <w:pPr>
              <w:spacing w:before="65" w:line="276" w:lineRule="auto"/>
              <w:ind w:left="139" w:right="131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Geradores de energia de 180 kva cabinados com cabeamento e demais equipamentos necessário a seu funcionamento, com todos os equipamentos de segurança, e </w:t>
            </w:r>
            <w:r w:rsidRPr="00270DB0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tensão 220/110v, com montagem e desmontagem, inclusive ligação dos equipamentos no palco, por conta da contratada.</w:t>
            </w:r>
          </w:p>
          <w:p w14:paraId="46639EA2" w14:textId="77777777" w:rsidR="00270DB0" w:rsidRPr="00270DB0" w:rsidRDefault="00270DB0" w:rsidP="0052075E">
            <w:pPr>
              <w:spacing w:before="65" w:line="276" w:lineRule="auto"/>
              <w:ind w:left="139" w:right="13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Fornecimento de combustível por conta da contratada para funcionamento por 12 horas por dia.</w:t>
            </w:r>
          </w:p>
          <w:p w14:paraId="76C98736" w14:textId="77777777" w:rsidR="00270DB0" w:rsidRPr="00270DB0" w:rsidRDefault="00270DB0" w:rsidP="0052075E">
            <w:pPr>
              <w:spacing w:before="65" w:line="276" w:lineRule="auto"/>
              <w:ind w:left="143" w:right="13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Cronograma de uso: A distribuição do quantitativo será parametrizado pela equipe organizadora dos eventos municipais em conformidade com a necessidade diária de cada apresentação.</w:t>
            </w:r>
          </w:p>
        </w:tc>
        <w:tc>
          <w:tcPr>
            <w:tcW w:w="1418" w:type="dxa"/>
            <w:vAlign w:val="center"/>
          </w:tcPr>
          <w:p w14:paraId="2C552512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20</w:t>
            </w:r>
          </w:p>
        </w:tc>
        <w:tc>
          <w:tcPr>
            <w:tcW w:w="1134" w:type="dxa"/>
            <w:vAlign w:val="center"/>
          </w:tcPr>
          <w:p w14:paraId="719A086A" w14:textId="77777777" w:rsidR="005E1A41" w:rsidRDefault="005E1A41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</w:t>
            </w:r>
          </w:p>
          <w:p w14:paraId="597BE028" w14:textId="34A9CFEA" w:rsidR="00270DB0" w:rsidRPr="00270DB0" w:rsidRDefault="00D74346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6.833,00</w:t>
            </w:r>
          </w:p>
        </w:tc>
        <w:tc>
          <w:tcPr>
            <w:tcW w:w="1417" w:type="dxa"/>
            <w:vAlign w:val="center"/>
          </w:tcPr>
          <w:p w14:paraId="0053365A" w14:textId="0C1ABEDA" w:rsidR="00270DB0" w:rsidRPr="00270DB0" w:rsidRDefault="005E1A41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R$ 136.660,00</w:t>
            </w:r>
          </w:p>
        </w:tc>
      </w:tr>
      <w:tr w:rsidR="00270DB0" w:rsidRPr="00270DB0" w14:paraId="4504FB59" w14:textId="77777777" w:rsidTr="005E1A41">
        <w:trPr>
          <w:trHeight w:val="951"/>
          <w:jc w:val="center"/>
        </w:trPr>
        <w:tc>
          <w:tcPr>
            <w:tcW w:w="846" w:type="dxa"/>
            <w:vAlign w:val="center"/>
          </w:tcPr>
          <w:p w14:paraId="4CBEC61A" w14:textId="4AF3FF06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</w:t>
            </w:r>
            <w:r w:rsidR="005E1A41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2</w:t>
            </w:r>
          </w:p>
        </w:tc>
        <w:tc>
          <w:tcPr>
            <w:tcW w:w="1276" w:type="dxa"/>
            <w:vAlign w:val="center"/>
          </w:tcPr>
          <w:p w14:paraId="4DC2B933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4252" w:type="dxa"/>
            <w:vAlign w:val="center"/>
          </w:tcPr>
          <w:p w14:paraId="4247A6A1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SEGURANÇA DESARMADA – 12 HORAS - DIÁRIA</w:t>
            </w:r>
          </w:p>
          <w:p w14:paraId="51D044CE" w14:textId="77777777" w:rsidR="00270DB0" w:rsidRPr="00270DB0" w:rsidRDefault="00270DB0" w:rsidP="0052075E">
            <w:pPr>
              <w:spacing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Segurança não armada para revistas pessoais e segurança preventiva a fim de garantir a incolumidade física das pessoas e a integridade do patrimônio dentro dos locais dos eventos, devidamente uniformizados e identificados </w:t>
            </w: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  <w:t>e portadores da CNV (Carteira Nacional de Vigilantes)</w:t>
            </w: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 com rádio hts para comunicação, detector de metal e cacetete. Deverão seguir </w:t>
            </w: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lastRenderedPageBreak/>
              <w:t>as instruções da organização do evento, não sendo permitido o consumo de bebidas alcóolicas no exercício das atribuições, devendo trabalhar em conjunto com os órgãos de segurança (policiamento).</w:t>
            </w:r>
          </w:p>
          <w:p w14:paraId="3DEC7644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Todos os Seguranças deverão possuir cursos de Extensão para Grandes Eventos.</w:t>
            </w:r>
          </w:p>
          <w:p w14:paraId="3381E9F8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Incluso todas as despesas com alimentação, água e transporte dos colaboradores. Além dos equipamentos de uso próprio a equipe deverá fornecer a produção do evento 5 (cinco) rádios comunicadores para comunicação durante o evento.</w:t>
            </w:r>
          </w:p>
          <w:p w14:paraId="19F98BB7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A contratada deverá se apresentar com 01 (uma) hora de antecedência com com toda a equipe de apoio do turno e entregar a lista de presença assinada por todos para</w:t>
            </w:r>
          </w:p>
          <w:p w14:paraId="15719CF0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conferência de um servidor municipal designado para esta função.</w:t>
            </w:r>
          </w:p>
          <w:p w14:paraId="429E522B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Cronograma de uso: A distribuição do quantitativo será parametrizado pela equipe organizadora dos eventos municipais em conformidade com a necessidade diária de cada apresentação.</w:t>
            </w:r>
          </w:p>
        </w:tc>
        <w:tc>
          <w:tcPr>
            <w:tcW w:w="1418" w:type="dxa"/>
            <w:vAlign w:val="center"/>
          </w:tcPr>
          <w:p w14:paraId="4EC31130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lastRenderedPageBreak/>
              <w:t>60</w:t>
            </w:r>
          </w:p>
        </w:tc>
        <w:tc>
          <w:tcPr>
            <w:tcW w:w="1134" w:type="dxa"/>
            <w:vAlign w:val="center"/>
          </w:tcPr>
          <w:p w14:paraId="2C7748EA" w14:textId="68AE9643" w:rsidR="00270DB0" w:rsidRPr="00270DB0" w:rsidRDefault="005E1A41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R$ 380,00</w:t>
            </w:r>
          </w:p>
        </w:tc>
        <w:tc>
          <w:tcPr>
            <w:tcW w:w="1417" w:type="dxa"/>
            <w:vAlign w:val="center"/>
          </w:tcPr>
          <w:p w14:paraId="7734F0C0" w14:textId="149C4FAB" w:rsidR="00270DB0" w:rsidRPr="00270DB0" w:rsidRDefault="005E1A41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R$ 22.800,00</w:t>
            </w:r>
          </w:p>
        </w:tc>
      </w:tr>
      <w:tr w:rsidR="00270DB0" w:rsidRPr="00270DB0" w14:paraId="15D671CD" w14:textId="77777777" w:rsidTr="005E1A41">
        <w:trPr>
          <w:trHeight w:val="951"/>
          <w:jc w:val="center"/>
        </w:trPr>
        <w:tc>
          <w:tcPr>
            <w:tcW w:w="846" w:type="dxa"/>
            <w:vAlign w:val="center"/>
          </w:tcPr>
          <w:p w14:paraId="6B2B5A13" w14:textId="36D71ECD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</w:t>
            </w:r>
            <w:r w:rsidR="005E1A41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3</w:t>
            </w:r>
          </w:p>
        </w:tc>
        <w:tc>
          <w:tcPr>
            <w:tcW w:w="1276" w:type="dxa"/>
            <w:vAlign w:val="center"/>
          </w:tcPr>
          <w:p w14:paraId="792B7572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4252" w:type="dxa"/>
            <w:vAlign w:val="center"/>
          </w:tcPr>
          <w:p w14:paraId="1345A202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SERVIÇO OPERACIONAL NO EVENTO - 12 HORAS - DIÁRIA</w:t>
            </w:r>
          </w:p>
          <w:p w14:paraId="7164E97C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Para controle de acesso de pessoas a área de evento, equipe de apoio, serviços de carregador de carga, shows, limpeza de camarim, devidamente uniformizados e identificados, com rádio https para comunicação. Deverão seguir as instruções da organização do evento, cumprindo suas funções com afinco e disciplina, não sendo permitido o consumo de bebidas alcóolicas no exercício das atribuições, devendo trabalhar conforme organização da produção do evento.</w:t>
            </w:r>
          </w:p>
          <w:p w14:paraId="475E342E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Incluso todas as despesas com alimentação, água e transporte dos colaboradores.</w:t>
            </w:r>
          </w:p>
          <w:p w14:paraId="0404A58D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A contratada deverá se apresentar com 01 (uma) hora de antecedência com com toda a equipe de apoio do turno e entregar a lista de presença assinada por todos para conferência de um servidor municipal designado para esta função.</w:t>
            </w:r>
          </w:p>
          <w:p w14:paraId="414FC7B9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Cronograma de uso: A distribuição do quantitativo será parametrizado pela equipe organizadora dos eventos municipais em conformidade com a necessidade diária de cada apresentação.</w:t>
            </w:r>
          </w:p>
        </w:tc>
        <w:tc>
          <w:tcPr>
            <w:tcW w:w="1418" w:type="dxa"/>
            <w:vAlign w:val="center"/>
          </w:tcPr>
          <w:p w14:paraId="2CADD235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272</w:t>
            </w:r>
          </w:p>
        </w:tc>
        <w:tc>
          <w:tcPr>
            <w:tcW w:w="1134" w:type="dxa"/>
            <w:vAlign w:val="center"/>
          </w:tcPr>
          <w:p w14:paraId="23661877" w14:textId="7A132452" w:rsidR="00270DB0" w:rsidRPr="00270DB0" w:rsidRDefault="005E1A41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R$ 252,00</w:t>
            </w:r>
          </w:p>
        </w:tc>
        <w:tc>
          <w:tcPr>
            <w:tcW w:w="1417" w:type="dxa"/>
            <w:vAlign w:val="center"/>
          </w:tcPr>
          <w:p w14:paraId="1EC56593" w14:textId="469477CF" w:rsidR="00270DB0" w:rsidRPr="00270DB0" w:rsidRDefault="005E1A41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R$ 63.504,00</w:t>
            </w:r>
          </w:p>
        </w:tc>
      </w:tr>
      <w:tr w:rsidR="00270DB0" w:rsidRPr="00270DB0" w14:paraId="14538417" w14:textId="77777777" w:rsidTr="005E1A41">
        <w:trPr>
          <w:trHeight w:val="951"/>
          <w:jc w:val="center"/>
        </w:trPr>
        <w:tc>
          <w:tcPr>
            <w:tcW w:w="846" w:type="dxa"/>
            <w:vAlign w:val="center"/>
          </w:tcPr>
          <w:p w14:paraId="5ED87E31" w14:textId="2F8F15CF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</w:t>
            </w:r>
            <w:r w:rsidR="005E1A41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4</w:t>
            </w:r>
          </w:p>
        </w:tc>
        <w:tc>
          <w:tcPr>
            <w:tcW w:w="1276" w:type="dxa"/>
            <w:vAlign w:val="center"/>
          </w:tcPr>
          <w:p w14:paraId="326E0AE6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u w:val="single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4252" w:type="dxa"/>
            <w:vAlign w:val="center"/>
          </w:tcPr>
          <w:p w14:paraId="42A4DF03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BOMBEIRO CIVIL 12 HORAS - DIÁRIA</w:t>
            </w:r>
          </w:p>
          <w:p w14:paraId="4A0C5E8A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Para atuar na prevenção e combate a desastres, primeiros socorros entre outras funções correlatas dentro da área de evento, devidamente uniformizados e identificados, com rádio https para comunicação.</w:t>
            </w:r>
          </w:p>
          <w:p w14:paraId="5793B5EA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Deverão seguir as instruções da organização do evento, cumprindo suas funções com afinco e disciplina, devendo trabalhar em conjunto com os órgãos devendo trabalhar conforme organização da produção do evento.</w:t>
            </w:r>
          </w:p>
          <w:p w14:paraId="58B6AD6B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Incluso todas as despesas com alimentação, água e transporte dos colaboradores.</w:t>
            </w:r>
          </w:p>
          <w:p w14:paraId="7327D2C9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A contratada deverá se apresentar com 01 (uma) hora de antecedência com toda a equipe de apoio do turno e entregar a lista de presença assinada por todos para conferência de um servidor municipal designado para esta função.</w:t>
            </w:r>
          </w:p>
          <w:p w14:paraId="59CE5EF5" w14:textId="77777777" w:rsidR="00270DB0" w:rsidRPr="00270DB0" w:rsidRDefault="00270DB0" w:rsidP="0052075E">
            <w:pPr>
              <w:spacing w:before="65" w:line="276" w:lineRule="auto"/>
              <w:ind w:left="139" w:right="14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BR"/>
              </w:rPr>
              <w:t>Cronograma de uso: A distribuição do quantitativo será parametrizado</w:t>
            </w: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pela equipe </w:t>
            </w:r>
            <w:proofErr w:type="spellStart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organizadora</w:t>
            </w:r>
            <w:proofErr w:type="spellEnd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dos </w:t>
            </w:r>
            <w:proofErr w:type="spellStart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eventos</w:t>
            </w:r>
            <w:proofErr w:type="spellEnd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</w:t>
            </w:r>
            <w:proofErr w:type="spellStart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municipais</w:t>
            </w:r>
            <w:proofErr w:type="spellEnd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</w:t>
            </w:r>
            <w:proofErr w:type="spellStart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em</w:t>
            </w:r>
            <w:proofErr w:type="spellEnd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</w:t>
            </w:r>
            <w:proofErr w:type="spellStart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conformidade</w:t>
            </w:r>
            <w:proofErr w:type="spellEnd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com a </w:t>
            </w:r>
            <w:proofErr w:type="spellStart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necessidade</w:t>
            </w:r>
            <w:proofErr w:type="spellEnd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</w:t>
            </w:r>
            <w:proofErr w:type="spellStart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diária</w:t>
            </w:r>
            <w:proofErr w:type="spellEnd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de </w:t>
            </w:r>
            <w:proofErr w:type="spellStart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cada</w:t>
            </w:r>
            <w:proofErr w:type="spellEnd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</w:t>
            </w:r>
            <w:proofErr w:type="spellStart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apresentação</w:t>
            </w:r>
            <w:proofErr w:type="spellEnd"/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5D1DB33F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28</w:t>
            </w:r>
          </w:p>
        </w:tc>
        <w:tc>
          <w:tcPr>
            <w:tcW w:w="1134" w:type="dxa"/>
            <w:vAlign w:val="center"/>
          </w:tcPr>
          <w:p w14:paraId="57725459" w14:textId="146B9642" w:rsidR="00270DB0" w:rsidRPr="00270DB0" w:rsidRDefault="005E1A41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R$ 287,00</w:t>
            </w:r>
          </w:p>
        </w:tc>
        <w:tc>
          <w:tcPr>
            <w:tcW w:w="1417" w:type="dxa"/>
            <w:vAlign w:val="center"/>
          </w:tcPr>
          <w:p w14:paraId="178F5B32" w14:textId="77777777" w:rsidR="005E1A41" w:rsidRDefault="005E1A41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R$ </w:t>
            </w:r>
          </w:p>
          <w:p w14:paraId="581AB9B7" w14:textId="304D10EF" w:rsidR="00270DB0" w:rsidRPr="00270DB0" w:rsidRDefault="005E1A41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8.036,00</w:t>
            </w:r>
          </w:p>
        </w:tc>
      </w:tr>
      <w:tr w:rsidR="00270DB0" w:rsidRPr="00270DB0" w14:paraId="729D5BEC" w14:textId="77777777" w:rsidTr="005E1A41">
        <w:trPr>
          <w:trHeight w:val="951"/>
          <w:jc w:val="center"/>
        </w:trPr>
        <w:tc>
          <w:tcPr>
            <w:tcW w:w="10343" w:type="dxa"/>
            <w:gridSpan w:val="6"/>
            <w:vAlign w:val="center"/>
          </w:tcPr>
          <w:p w14:paraId="62FF1B54" w14:textId="64DBBF11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VALOR TOTAL ESTIMADO PARA A CONTRATAÇÃO: </w:t>
            </w:r>
            <w:r w:rsidR="00753E65" w:rsidRPr="00270DB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R$ </w:t>
            </w:r>
            <w:r w:rsidR="00753E65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231.000,00 (DUZENTOS E TRINTA E UM MIL REAIS)</w:t>
            </w:r>
          </w:p>
          <w:p w14:paraId="6FC84F76" w14:textId="77777777" w:rsidR="00270DB0" w:rsidRPr="00270DB0" w:rsidRDefault="00270DB0" w:rsidP="0052075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</w:p>
        </w:tc>
      </w:tr>
    </w:tbl>
    <w:p w14:paraId="19DC68E5" w14:textId="77777777" w:rsidR="00270DB0" w:rsidRPr="00270DB0" w:rsidRDefault="00270DB0" w:rsidP="00270DB0">
      <w:pPr>
        <w:spacing w:line="276" w:lineRule="auto"/>
        <w:rPr>
          <w:rFonts w:ascii="Courier New" w:eastAsia="Calibri" w:hAnsi="Courier New" w:cs="Courier New"/>
          <w:kern w:val="0"/>
          <w:sz w:val="20"/>
          <w:szCs w:val="20"/>
        </w:rPr>
      </w:pPr>
    </w:p>
    <w:p w14:paraId="37B0CBEB" w14:textId="77777777" w:rsidR="00270DB0" w:rsidRPr="00BE1862" w:rsidRDefault="00270DB0" w:rsidP="00270D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19FF6761" w14:textId="77777777" w:rsidR="00270DB0" w:rsidRPr="00225949" w:rsidRDefault="00270DB0" w:rsidP="00270DB0">
      <w:pPr>
        <w:widowControl w:val="0"/>
        <w:autoSpaceDE w:val="0"/>
        <w:autoSpaceDN w:val="0"/>
        <w:spacing w:after="0" w:line="360" w:lineRule="auto"/>
        <w:ind w:left="-851" w:right="-143"/>
        <w:jc w:val="both"/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</w:pPr>
    </w:p>
    <w:p w14:paraId="0CB1BA19" w14:textId="77777777" w:rsidR="00C8339A" w:rsidRPr="00225949" w:rsidRDefault="00C8339A" w:rsidP="00C8339A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Calibri" w:hAnsi="Courier New" w:cs="Courier New"/>
          <w:bCs/>
          <w:kern w:val="0"/>
          <w:sz w:val="20"/>
          <w:szCs w:val="20"/>
          <w:lang w:val="pt-PT"/>
        </w:rPr>
      </w:pPr>
    </w:p>
    <w:p w14:paraId="6DF8E2B3" w14:textId="77777777" w:rsidR="00225949" w:rsidRDefault="00225949" w:rsidP="001D4FB5">
      <w:pPr>
        <w:spacing w:line="259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12DB9388" w14:textId="77777777" w:rsidR="00225949" w:rsidRPr="00225949" w:rsidRDefault="00225949" w:rsidP="001D4FB5">
      <w:pPr>
        <w:spacing w:line="259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75C9DFDA" w14:textId="77777777" w:rsidR="00BC591F" w:rsidRPr="00225949" w:rsidRDefault="00BC591F" w:rsidP="001D4FB5">
      <w:pPr>
        <w:jc w:val="both"/>
        <w:rPr>
          <w:rFonts w:ascii="Courier New" w:hAnsi="Courier New" w:cs="Courier New"/>
          <w:sz w:val="20"/>
          <w:szCs w:val="20"/>
        </w:rPr>
      </w:pPr>
    </w:p>
    <w:sectPr w:rsidR="00BC591F" w:rsidRPr="00225949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1C22" w14:textId="77777777" w:rsidR="00F1225E" w:rsidRDefault="00F1225E" w:rsidP="003B62D4">
      <w:pPr>
        <w:spacing w:after="0" w:line="240" w:lineRule="auto"/>
      </w:pPr>
      <w:r>
        <w:separator/>
      </w:r>
    </w:p>
  </w:endnote>
  <w:endnote w:type="continuationSeparator" w:id="0">
    <w:p w14:paraId="09769E89" w14:textId="77777777" w:rsidR="00F1225E" w:rsidRDefault="00F1225E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202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A31BF0" w14:textId="3E247B14" w:rsidR="008753E7" w:rsidRDefault="008753E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D9B574" w14:textId="77777777" w:rsidR="008753E7" w:rsidRDefault="008753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7D5B" w14:textId="77777777" w:rsidR="00F1225E" w:rsidRDefault="00F1225E" w:rsidP="003B62D4">
      <w:pPr>
        <w:spacing w:after="0" w:line="240" w:lineRule="auto"/>
      </w:pPr>
      <w:r>
        <w:separator/>
      </w:r>
    </w:p>
  </w:footnote>
  <w:footnote w:type="continuationSeparator" w:id="0">
    <w:p w14:paraId="6E9A9849" w14:textId="77777777" w:rsidR="00F1225E" w:rsidRDefault="00F1225E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758B1"/>
    <w:multiLevelType w:val="hybridMultilevel"/>
    <w:tmpl w:val="2CC046AC"/>
    <w:lvl w:ilvl="0" w:tplc="08160001">
      <w:start w:val="1"/>
      <w:numFmt w:val="bullet"/>
      <w:lvlText w:val=""/>
      <w:lvlJc w:val="left"/>
      <w:pPr>
        <w:ind w:left="792" w:hanging="348"/>
      </w:pPr>
      <w:rPr>
        <w:rFonts w:ascii="Symbol" w:hAnsi="Symbol" w:hint="default"/>
        <w:w w:val="100"/>
        <w:sz w:val="24"/>
        <w:szCs w:val="24"/>
        <w:lang w:val="pt-PT" w:eastAsia="en-US" w:bidi="ar-SA"/>
      </w:rPr>
    </w:lvl>
    <w:lvl w:ilvl="1" w:tplc="0742CE7E">
      <w:numFmt w:val="bullet"/>
      <w:lvlText w:val="•"/>
      <w:lvlJc w:val="left"/>
      <w:pPr>
        <w:ind w:left="1621" w:hanging="348"/>
      </w:pPr>
      <w:rPr>
        <w:rFonts w:hint="default"/>
        <w:lang w:val="pt-PT" w:eastAsia="en-US" w:bidi="ar-SA"/>
      </w:rPr>
    </w:lvl>
    <w:lvl w:ilvl="2" w:tplc="4DC4C45A">
      <w:numFmt w:val="bullet"/>
      <w:lvlText w:val="•"/>
      <w:lvlJc w:val="left"/>
      <w:pPr>
        <w:ind w:left="2442" w:hanging="348"/>
      </w:pPr>
      <w:rPr>
        <w:rFonts w:hint="default"/>
        <w:lang w:val="pt-PT" w:eastAsia="en-US" w:bidi="ar-SA"/>
      </w:rPr>
    </w:lvl>
    <w:lvl w:ilvl="3" w:tplc="2C426B96">
      <w:numFmt w:val="bullet"/>
      <w:lvlText w:val="•"/>
      <w:lvlJc w:val="left"/>
      <w:pPr>
        <w:ind w:left="3263" w:hanging="348"/>
      </w:pPr>
      <w:rPr>
        <w:rFonts w:hint="default"/>
        <w:lang w:val="pt-PT" w:eastAsia="en-US" w:bidi="ar-SA"/>
      </w:rPr>
    </w:lvl>
    <w:lvl w:ilvl="4" w:tplc="DB887DA4">
      <w:numFmt w:val="bullet"/>
      <w:lvlText w:val="•"/>
      <w:lvlJc w:val="left"/>
      <w:pPr>
        <w:ind w:left="4084" w:hanging="348"/>
      </w:pPr>
      <w:rPr>
        <w:rFonts w:hint="default"/>
        <w:lang w:val="pt-PT" w:eastAsia="en-US" w:bidi="ar-SA"/>
      </w:rPr>
    </w:lvl>
    <w:lvl w:ilvl="5" w:tplc="7422C7FC">
      <w:numFmt w:val="bullet"/>
      <w:lvlText w:val="•"/>
      <w:lvlJc w:val="left"/>
      <w:pPr>
        <w:ind w:left="4905" w:hanging="348"/>
      </w:pPr>
      <w:rPr>
        <w:rFonts w:hint="default"/>
        <w:lang w:val="pt-PT" w:eastAsia="en-US" w:bidi="ar-SA"/>
      </w:rPr>
    </w:lvl>
    <w:lvl w:ilvl="6" w:tplc="82046296">
      <w:numFmt w:val="bullet"/>
      <w:lvlText w:val="•"/>
      <w:lvlJc w:val="left"/>
      <w:pPr>
        <w:ind w:left="5726" w:hanging="348"/>
      </w:pPr>
      <w:rPr>
        <w:rFonts w:hint="default"/>
        <w:lang w:val="pt-PT" w:eastAsia="en-US" w:bidi="ar-SA"/>
      </w:rPr>
    </w:lvl>
    <w:lvl w:ilvl="7" w:tplc="A41AFEB0">
      <w:numFmt w:val="bullet"/>
      <w:lvlText w:val="•"/>
      <w:lvlJc w:val="left"/>
      <w:pPr>
        <w:ind w:left="6547" w:hanging="348"/>
      </w:pPr>
      <w:rPr>
        <w:rFonts w:hint="default"/>
        <w:lang w:val="pt-PT" w:eastAsia="en-US" w:bidi="ar-SA"/>
      </w:rPr>
    </w:lvl>
    <w:lvl w:ilvl="8" w:tplc="30BE6BD2">
      <w:numFmt w:val="bullet"/>
      <w:lvlText w:val="•"/>
      <w:lvlJc w:val="left"/>
      <w:pPr>
        <w:ind w:left="7368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4424961"/>
    <w:multiLevelType w:val="hybridMultilevel"/>
    <w:tmpl w:val="A95A8672"/>
    <w:lvl w:ilvl="0" w:tplc="08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" w15:restartNumberingAfterBreak="0">
    <w:nsid w:val="17B93D4D"/>
    <w:multiLevelType w:val="hybridMultilevel"/>
    <w:tmpl w:val="EA10F6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0C6A"/>
    <w:multiLevelType w:val="hybridMultilevel"/>
    <w:tmpl w:val="2646C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4C8E"/>
    <w:multiLevelType w:val="hybridMultilevel"/>
    <w:tmpl w:val="89DC3558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122151F"/>
    <w:multiLevelType w:val="multilevel"/>
    <w:tmpl w:val="324841AA"/>
    <w:lvl w:ilvl="0">
      <w:start w:val="1"/>
      <w:numFmt w:val="decimal"/>
      <w:lvlText w:val="%1"/>
      <w:lvlJc w:val="center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77316"/>
    <w:multiLevelType w:val="hybridMultilevel"/>
    <w:tmpl w:val="7B46C626"/>
    <w:lvl w:ilvl="0" w:tplc="0416000B">
      <w:start w:val="1"/>
      <w:numFmt w:val="bullet"/>
      <w:lvlText w:val=""/>
      <w:lvlJc w:val="left"/>
      <w:pPr>
        <w:ind w:left="169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8" w15:restartNumberingAfterBreak="0">
    <w:nsid w:val="47293D1E"/>
    <w:multiLevelType w:val="hybridMultilevel"/>
    <w:tmpl w:val="E8F6D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B0AE4"/>
    <w:multiLevelType w:val="hybridMultilevel"/>
    <w:tmpl w:val="0B9CC254"/>
    <w:lvl w:ilvl="0" w:tplc="08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0" w15:restartNumberingAfterBreak="0">
    <w:nsid w:val="58C429C7"/>
    <w:multiLevelType w:val="hybridMultilevel"/>
    <w:tmpl w:val="DD6E4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C378F"/>
    <w:multiLevelType w:val="hybridMultilevel"/>
    <w:tmpl w:val="29D2AB50"/>
    <w:lvl w:ilvl="0" w:tplc="08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2" w15:restartNumberingAfterBreak="0">
    <w:nsid w:val="64AB4942"/>
    <w:multiLevelType w:val="hybridMultilevel"/>
    <w:tmpl w:val="F2EA8A78"/>
    <w:lvl w:ilvl="0" w:tplc="67A83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11D5B"/>
    <w:multiLevelType w:val="hybridMultilevel"/>
    <w:tmpl w:val="BE3481D0"/>
    <w:lvl w:ilvl="0" w:tplc="0816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6A621058"/>
    <w:multiLevelType w:val="hybridMultilevel"/>
    <w:tmpl w:val="70C49574"/>
    <w:lvl w:ilvl="0" w:tplc="1FAA1DAA">
      <w:start w:val="1"/>
      <w:numFmt w:val="decimal"/>
      <w:lvlText w:val="%1."/>
      <w:lvlJc w:val="left"/>
      <w:pPr>
        <w:ind w:left="486" w:hanging="275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08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2" w:tplc="7076F6EA">
      <w:numFmt w:val="bullet"/>
      <w:lvlText w:val="•"/>
      <w:lvlJc w:val="left"/>
      <w:pPr>
        <w:ind w:left="2662" w:hanging="348"/>
      </w:pPr>
      <w:rPr>
        <w:rFonts w:hint="default"/>
        <w:lang w:val="pt-PT" w:eastAsia="en-US" w:bidi="ar-SA"/>
      </w:rPr>
    </w:lvl>
    <w:lvl w:ilvl="3" w:tplc="F1F2937C">
      <w:numFmt w:val="bullet"/>
      <w:lvlText w:val="•"/>
      <w:lvlJc w:val="left"/>
      <w:pPr>
        <w:ind w:left="3625" w:hanging="348"/>
      </w:pPr>
      <w:rPr>
        <w:rFonts w:hint="default"/>
        <w:lang w:val="pt-PT" w:eastAsia="en-US" w:bidi="ar-SA"/>
      </w:rPr>
    </w:lvl>
    <w:lvl w:ilvl="4" w:tplc="65165EEE">
      <w:numFmt w:val="bullet"/>
      <w:lvlText w:val="•"/>
      <w:lvlJc w:val="left"/>
      <w:pPr>
        <w:ind w:left="4588" w:hanging="348"/>
      </w:pPr>
      <w:rPr>
        <w:rFonts w:hint="default"/>
        <w:lang w:val="pt-PT" w:eastAsia="en-US" w:bidi="ar-SA"/>
      </w:rPr>
    </w:lvl>
    <w:lvl w:ilvl="5" w:tplc="5DCE14D4">
      <w:numFmt w:val="bullet"/>
      <w:lvlText w:val="•"/>
      <w:lvlJc w:val="left"/>
      <w:pPr>
        <w:ind w:left="5551" w:hanging="348"/>
      </w:pPr>
      <w:rPr>
        <w:rFonts w:hint="default"/>
        <w:lang w:val="pt-PT" w:eastAsia="en-US" w:bidi="ar-SA"/>
      </w:rPr>
    </w:lvl>
    <w:lvl w:ilvl="6" w:tplc="87184EDA">
      <w:numFmt w:val="bullet"/>
      <w:lvlText w:val="•"/>
      <w:lvlJc w:val="left"/>
      <w:pPr>
        <w:ind w:left="6514" w:hanging="348"/>
      </w:pPr>
      <w:rPr>
        <w:rFonts w:hint="default"/>
        <w:lang w:val="pt-PT" w:eastAsia="en-US" w:bidi="ar-SA"/>
      </w:rPr>
    </w:lvl>
    <w:lvl w:ilvl="7" w:tplc="7B363A1C">
      <w:numFmt w:val="bullet"/>
      <w:lvlText w:val="•"/>
      <w:lvlJc w:val="left"/>
      <w:pPr>
        <w:ind w:left="7477" w:hanging="348"/>
      </w:pPr>
      <w:rPr>
        <w:rFonts w:hint="default"/>
        <w:lang w:val="pt-PT" w:eastAsia="en-US" w:bidi="ar-SA"/>
      </w:rPr>
    </w:lvl>
    <w:lvl w:ilvl="8" w:tplc="994EC1E6">
      <w:numFmt w:val="bullet"/>
      <w:lvlText w:val="•"/>
      <w:lvlJc w:val="left"/>
      <w:pPr>
        <w:ind w:left="8440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6EF44941"/>
    <w:multiLevelType w:val="hybridMultilevel"/>
    <w:tmpl w:val="2B3041F6"/>
    <w:lvl w:ilvl="0" w:tplc="15F6BC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36225"/>
    <w:multiLevelType w:val="hybridMultilevel"/>
    <w:tmpl w:val="B470DFDC"/>
    <w:lvl w:ilvl="0" w:tplc="1EDEA672">
      <w:numFmt w:val="bullet"/>
      <w:lvlText w:val=""/>
      <w:lvlJc w:val="left"/>
      <w:pPr>
        <w:ind w:left="79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8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2" w:tplc="4DC4C45A">
      <w:numFmt w:val="bullet"/>
      <w:lvlText w:val="•"/>
      <w:lvlJc w:val="left"/>
      <w:pPr>
        <w:ind w:left="2442" w:hanging="348"/>
      </w:pPr>
      <w:rPr>
        <w:rFonts w:hint="default"/>
        <w:lang w:val="pt-PT" w:eastAsia="en-US" w:bidi="ar-SA"/>
      </w:rPr>
    </w:lvl>
    <w:lvl w:ilvl="3" w:tplc="2C426B96">
      <w:numFmt w:val="bullet"/>
      <w:lvlText w:val="•"/>
      <w:lvlJc w:val="left"/>
      <w:pPr>
        <w:ind w:left="3263" w:hanging="348"/>
      </w:pPr>
      <w:rPr>
        <w:rFonts w:hint="default"/>
        <w:lang w:val="pt-PT" w:eastAsia="en-US" w:bidi="ar-SA"/>
      </w:rPr>
    </w:lvl>
    <w:lvl w:ilvl="4" w:tplc="DB887DA4">
      <w:numFmt w:val="bullet"/>
      <w:lvlText w:val="•"/>
      <w:lvlJc w:val="left"/>
      <w:pPr>
        <w:ind w:left="4084" w:hanging="348"/>
      </w:pPr>
      <w:rPr>
        <w:rFonts w:hint="default"/>
        <w:lang w:val="pt-PT" w:eastAsia="en-US" w:bidi="ar-SA"/>
      </w:rPr>
    </w:lvl>
    <w:lvl w:ilvl="5" w:tplc="7422C7FC">
      <w:numFmt w:val="bullet"/>
      <w:lvlText w:val="•"/>
      <w:lvlJc w:val="left"/>
      <w:pPr>
        <w:ind w:left="4905" w:hanging="348"/>
      </w:pPr>
      <w:rPr>
        <w:rFonts w:hint="default"/>
        <w:lang w:val="pt-PT" w:eastAsia="en-US" w:bidi="ar-SA"/>
      </w:rPr>
    </w:lvl>
    <w:lvl w:ilvl="6" w:tplc="82046296">
      <w:numFmt w:val="bullet"/>
      <w:lvlText w:val="•"/>
      <w:lvlJc w:val="left"/>
      <w:pPr>
        <w:ind w:left="5726" w:hanging="348"/>
      </w:pPr>
      <w:rPr>
        <w:rFonts w:hint="default"/>
        <w:lang w:val="pt-PT" w:eastAsia="en-US" w:bidi="ar-SA"/>
      </w:rPr>
    </w:lvl>
    <w:lvl w:ilvl="7" w:tplc="A41AFEB0">
      <w:numFmt w:val="bullet"/>
      <w:lvlText w:val="•"/>
      <w:lvlJc w:val="left"/>
      <w:pPr>
        <w:ind w:left="6547" w:hanging="348"/>
      </w:pPr>
      <w:rPr>
        <w:rFonts w:hint="default"/>
        <w:lang w:val="pt-PT" w:eastAsia="en-US" w:bidi="ar-SA"/>
      </w:rPr>
    </w:lvl>
    <w:lvl w:ilvl="8" w:tplc="30BE6BD2">
      <w:numFmt w:val="bullet"/>
      <w:lvlText w:val="•"/>
      <w:lvlJc w:val="left"/>
      <w:pPr>
        <w:ind w:left="7368" w:hanging="348"/>
      </w:pPr>
      <w:rPr>
        <w:rFonts w:hint="default"/>
        <w:lang w:val="pt-PT" w:eastAsia="en-US" w:bidi="ar-SA"/>
      </w:rPr>
    </w:lvl>
  </w:abstractNum>
  <w:abstractNum w:abstractNumId="17" w15:restartNumberingAfterBreak="0">
    <w:nsid w:val="73F005E1"/>
    <w:multiLevelType w:val="hybridMultilevel"/>
    <w:tmpl w:val="6B32E288"/>
    <w:lvl w:ilvl="0" w:tplc="08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8" w15:restartNumberingAfterBreak="0">
    <w:nsid w:val="7C43656E"/>
    <w:multiLevelType w:val="hybridMultilevel"/>
    <w:tmpl w:val="08AE3FD6"/>
    <w:lvl w:ilvl="0" w:tplc="524E0E66">
      <w:numFmt w:val="bullet"/>
      <w:lvlText w:val=""/>
      <w:lvlJc w:val="left"/>
      <w:pPr>
        <w:ind w:left="348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E7053A4">
      <w:numFmt w:val="bullet"/>
      <w:lvlText w:val="•"/>
      <w:lvlJc w:val="left"/>
      <w:pPr>
        <w:ind w:left="1621" w:hanging="348"/>
      </w:pPr>
      <w:rPr>
        <w:rFonts w:hint="default"/>
        <w:lang w:val="pt-PT" w:eastAsia="en-US" w:bidi="ar-SA"/>
      </w:rPr>
    </w:lvl>
    <w:lvl w:ilvl="2" w:tplc="2B1A027A">
      <w:numFmt w:val="bullet"/>
      <w:lvlText w:val="•"/>
      <w:lvlJc w:val="left"/>
      <w:pPr>
        <w:ind w:left="2442" w:hanging="348"/>
      </w:pPr>
      <w:rPr>
        <w:rFonts w:hint="default"/>
        <w:lang w:val="pt-PT" w:eastAsia="en-US" w:bidi="ar-SA"/>
      </w:rPr>
    </w:lvl>
    <w:lvl w:ilvl="3" w:tplc="72185B76">
      <w:numFmt w:val="bullet"/>
      <w:lvlText w:val="•"/>
      <w:lvlJc w:val="left"/>
      <w:pPr>
        <w:ind w:left="3263" w:hanging="348"/>
      </w:pPr>
      <w:rPr>
        <w:rFonts w:hint="default"/>
        <w:lang w:val="pt-PT" w:eastAsia="en-US" w:bidi="ar-SA"/>
      </w:rPr>
    </w:lvl>
    <w:lvl w:ilvl="4" w:tplc="437436B0">
      <w:numFmt w:val="bullet"/>
      <w:lvlText w:val="•"/>
      <w:lvlJc w:val="left"/>
      <w:pPr>
        <w:ind w:left="4084" w:hanging="348"/>
      </w:pPr>
      <w:rPr>
        <w:rFonts w:hint="default"/>
        <w:lang w:val="pt-PT" w:eastAsia="en-US" w:bidi="ar-SA"/>
      </w:rPr>
    </w:lvl>
    <w:lvl w:ilvl="5" w:tplc="7592F13C">
      <w:numFmt w:val="bullet"/>
      <w:lvlText w:val="•"/>
      <w:lvlJc w:val="left"/>
      <w:pPr>
        <w:ind w:left="4905" w:hanging="348"/>
      </w:pPr>
      <w:rPr>
        <w:rFonts w:hint="default"/>
        <w:lang w:val="pt-PT" w:eastAsia="en-US" w:bidi="ar-SA"/>
      </w:rPr>
    </w:lvl>
    <w:lvl w:ilvl="6" w:tplc="4DA8B7DE">
      <w:numFmt w:val="bullet"/>
      <w:lvlText w:val="•"/>
      <w:lvlJc w:val="left"/>
      <w:pPr>
        <w:ind w:left="5726" w:hanging="348"/>
      </w:pPr>
      <w:rPr>
        <w:rFonts w:hint="default"/>
        <w:lang w:val="pt-PT" w:eastAsia="en-US" w:bidi="ar-SA"/>
      </w:rPr>
    </w:lvl>
    <w:lvl w:ilvl="7" w:tplc="3C1C78C8">
      <w:numFmt w:val="bullet"/>
      <w:lvlText w:val="•"/>
      <w:lvlJc w:val="left"/>
      <w:pPr>
        <w:ind w:left="6547" w:hanging="348"/>
      </w:pPr>
      <w:rPr>
        <w:rFonts w:hint="default"/>
        <w:lang w:val="pt-PT" w:eastAsia="en-US" w:bidi="ar-SA"/>
      </w:rPr>
    </w:lvl>
    <w:lvl w:ilvl="8" w:tplc="0A7EC07C">
      <w:numFmt w:val="bullet"/>
      <w:lvlText w:val="•"/>
      <w:lvlJc w:val="left"/>
      <w:pPr>
        <w:ind w:left="7368" w:hanging="348"/>
      </w:pPr>
      <w:rPr>
        <w:rFonts w:hint="default"/>
        <w:lang w:val="pt-PT" w:eastAsia="en-US" w:bidi="ar-SA"/>
      </w:rPr>
    </w:lvl>
  </w:abstractNum>
  <w:abstractNum w:abstractNumId="19" w15:restartNumberingAfterBreak="0">
    <w:nsid w:val="7FE24BF7"/>
    <w:multiLevelType w:val="hybridMultilevel"/>
    <w:tmpl w:val="FB34A2F8"/>
    <w:lvl w:ilvl="0" w:tplc="0816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num w:numId="1" w16cid:durableId="1030564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8530">
    <w:abstractNumId w:val="6"/>
  </w:num>
  <w:num w:numId="3" w16cid:durableId="669022377">
    <w:abstractNumId w:val="8"/>
  </w:num>
  <w:num w:numId="4" w16cid:durableId="742869513">
    <w:abstractNumId w:val="10"/>
  </w:num>
  <w:num w:numId="5" w16cid:durableId="1762068451">
    <w:abstractNumId w:val="12"/>
  </w:num>
  <w:num w:numId="6" w16cid:durableId="1991210934">
    <w:abstractNumId w:val="1"/>
  </w:num>
  <w:num w:numId="7" w16cid:durableId="1343048047">
    <w:abstractNumId w:val="18"/>
  </w:num>
  <w:num w:numId="8" w16cid:durableId="1687825549">
    <w:abstractNumId w:val="14"/>
  </w:num>
  <w:num w:numId="9" w16cid:durableId="1703170382">
    <w:abstractNumId w:val="7"/>
  </w:num>
  <w:num w:numId="10" w16cid:durableId="690105815">
    <w:abstractNumId w:val="16"/>
  </w:num>
  <w:num w:numId="11" w16cid:durableId="1816069226">
    <w:abstractNumId w:val="15"/>
  </w:num>
  <w:num w:numId="12" w16cid:durableId="1895502739">
    <w:abstractNumId w:val="5"/>
  </w:num>
  <w:num w:numId="13" w16cid:durableId="946497896">
    <w:abstractNumId w:val="3"/>
  </w:num>
  <w:num w:numId="14" w16cid:durableId="1746487604">
    <w:abstractNumId w:val="4"/>
  </w:num>
  <w:num w:numId="15" w16cid:durableId="21515792">
    <w:abstractNumId w:val="19"/>
  </w:num>
  <w:num w:numId="16" w16cid:durableId="2020309880">
    <w:abstractNumId w:val="17"/>
  </w:num>
  <w:num w:numId="17" w16cid:durableId="2031376482">
    <w:abstractNumId w:val="11"/>
  </w:num>
  <w:num w:numId="18" w16cid:durableId="1143622513">
    <w:abstractNumId w:val="13"/>
  </w:num>
  <w:num w:numId="19" w16cid:durableId="1532572550">
    <w:abstractNumId w:val="9"/>
  </w:num>
  <w:num w:numId="20" w16cid:durableId="1612318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16295"/>
    <w:rsid w:val="00022733"/>
    <w:rsid w:val="00055F4D"/>
    <w:rsid w:val="00073B33"/>
    <w:rsid w:val="000C4B65"/>
    <w:rsid w:val="000E6CBC"/>
    <w:rsid w:val="00101C14"/>
    <w:rsid w:val="00125CB1"/>
    <w:rsid w:val="001341F5"/>
    <w:rsid w:val="00151565"/>
    <w:rsid w:val="00152BE5"/>
    <w:rsid w:val="001738C6"/>
    <w:rsid w:val="00190BDB"/>
    <w:rsid w:val="001A0100"/>
    <w:rsid w:val="001A450F"/>
    <w:rsid w:val="001C4C5A"/>
    <w:rsid w:val="001D4FB5"/>
    <w:rsid w:val="00202C98"/>
    <w:rsid w:val="00204B2B"/>
    <w:rsid w:val="0022076B"/>
    <w:rsid w:val="00225949"/>
    <w:rsid w:val="00243E8B"/>
    <w:rsid w:val="00270DB0"/>
    <w:rsid w:val="00277E2B"/>
    <w:rsid w:val="002A1A8E"/>
    <w:rsid w:val="002D65F7"/>
    <w:rsid w:val="002F4719"/>
    <w:rsid w:val="00317199"/>
    <w:rsid w:val="0038224F"/>
    <w:rsid w:val="003A05F7"/>
    <w:rsid w:val="003B62D4"/>
    <w:rsid w:val="004219B2"/>
    <w:rsid w:val="00427847"/>
    <w:rsid w:val="00447B8B"/>
    <w:rsid w:val="004839B9"/>
    <w:rsid w:val="004C2E0B"/>
    <w:rsid w:val="004C3EF3"/>
    <w:rsid w:val="00506CB0"/>
    <w:rsid w:val="00532B1B"/>
    <w:rsid w:val="005408A0"/>
    <w:rsid w:val="0054445B"/>
    <w:rsid w:val="00551E3A"/>
    <w:rsid w:val="00561357"/>
    <w:rsid w:val="005727D5"/>
    <w:rsid w:val="00574C99"/>
    <w:rsid w:val="005878F0"/>
    <w:rsid w:val="005930CE"/>
    <w:rsid w:val="005A0BBD"/>
    <w:rsid w:val="005A4E3B"/>
    <w:rsid w:val="005E1A41"/>
    <w:rsid w:val="005F5803"/>
    <w:rsid w:val="00614B57"/>
    <w:rsid w:val="006A2A45"/>
    <w:rsid w:val="006B1CC9"/>
    <w:rsid w:val="006D0670"/>
    <w:rsid w:val="006D4989"/>
    <w:rsid w:val="006E21AE"/>
    <w:rsid w:val="00713DCC"/>
    <w:rsid w:val="00730782"/>
    <w:rsid w:val="0073168D"/>
    <w:rsid w:val="0074593D"/>
    <w:rsid w:val="00753E65"/>
    <w:rsid w:val="007645D6"/>
    <w:rsid w:val="007940E6"/>
    <w:rsid w:val="00796A58"/>
    <w:rsid w:val="007B2499"/>
    <w:rsid w:val="007C6AE7"/>
    <w:rsid w:val="007E7004"/>
    <w:rsid w:val="007F0B0B"/>
    <w:rsid w:val="00800D57"/>
    <w:rsid w:val="00803712"/>
    <w:rsid w:val="00805A31"/>
    <w:rsid w:val="00812E3B"/>
    <w:rsid w:val="00814A67"/>
    <w:rsid w:val="00815D1D"/>
    <w:rsid w:val="008175AF"/>
    <w:rsid w:val="00825772"/>
    <w:rsid w:val="00852381"/>
    <w:rsid w:val="008753E7"/>
    <w:rsid w:val="008D024B"/>
    <w:rsid w:val="00901221"/>
    <w:rsid w:val="009176AA"/>
    <w:rsid w:val="0095467A"/>
    <w:rsid w:val="009611ED"/>
    <w:rsid w:val="009973BC"/>
    <w:rsid w:val="009A2FAC"/>
    <w:rsid w:val="009B319B"/>
    <w:rsid w:val="009E5F00"/>
    <w:rsid w:val="009E65A7"/>
    <w:rsid w:val="00A31087"/>
    <w:rsid w:val="00A6734F"/>
    <w:rsid w:val="00A828A4"/>
    <w:rsid w:val="00A97AC6"/>
    <w:rsid w:val="00AA252E"/>
    <w:rsid w:val="00AF0491"/>
    <w:rsid w:val="00B200AB"/>
    <w:rsid w:val="00B341E9"/>
    <w:rsid w:val="00B53F6B"/>
    <w:rsid w:val="00B61609"/>
    <w:rsid w:val="00B62555"/>
    <w:rsid w:val="00B663B4"/>
    <w:rsid w:val="00B82994"/>
    <w:rsid w:val="00B87167"/>
    <w:rsid w:val="00B920A0"/>
    <w:rsid w:val="00BA108D"/>
    <w:rsid w:val="00BB3BBB"/>
    <w:rsid w:val="00BB3F7C"/>
    <w:rsid w:val="00BC591F"/>
    <w:rsid w:val="00BE60B6"/>
    <w:rsid w:val="00C04520"/>
    <w:rsid w:val="00C14C88"/>
    <w:rsid w:val="00C45619"/>
    <w:rsid w:val="00C8339A"/>
    <w:rsid w:val="00C91E2E"/>
    <w:rsid w:val="00CB23E6"/>
    <w:rsid w:val="00CB330B"/>
    <w:rsid w:val="00CE0E40"/>
    <w:rsid w:val="00D00DFB"/>
    <w:rsid w:val="00D01D86"/>
    <w:rsid w:val="00D53C96"/>
    <w:rsid w:val="00D74346"/>
    <w:rsid w:val="00D86E65"/>
    <w:rsid w:val="00D96EB8"/>
    <w:rsid w:val="00DA1385"/>
    <w:rsid w:val="00E131C1"/>
    <w:rsid w:val="00E263C6"/>
    <w:rsid w:val="00E549AE"/>
    <w:rsid w:val="00E8453F"/>
    <w:rsid w:val="00EB6C15"/>
    <w:rsid w:val="00EC7D8E"/>
    <w:rsid w:val="00F0779D"/>
    <w:rsid w:val="00F1225E"/>
    <w:rsid w:val="00F50462"/>
    <w:rsid w:val="00F52E75"/>
    <w:rsid w:val="00F726D7"/>
    <w:rsid w:val="00F77B3F"/>
    <w:rsid w:val="00F77F23"/>
    <w:rsid w:val="00F92EEC"/>
    <w:rsid w:val="00FD0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1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973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973BC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C8339A"/>
  </w:style>
  <w:style w:type="table" w:customStyle="1" w:styleId="TableNormal">
    <w:name w:val="Table Normal"/>
    <w:uiPriority w:val="2"/>
    <w:semiHidden/>
    <w:unhideWhenUsed/>
    <w:qFormat/>
    <w:rsid w:val="00C833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8339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D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696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5</cp:revision>
  <cp:lastPrinted>2026-06-24T14:23:00Z</cp:lastPrinted>
  <dcterms:created xsi:type="dcterms:W3CDTF">2026-06-24T14:48:00Z</dcterms:created>
  <dcterms:modified xsi:type="dcterms:W3CDTF">2026-07-01T15:11:00Z</dcterms:modified>
</cp:coreProperties>
</file>